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2411" w14:paraId="796A4599" w14:textId="77777777" w:rsidTr="00582411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BABCB29" w14:textId="77777777" w:rsidR="00582411" w:rsidRPr="00582411" w:rsidRDefault="00582411" w:rsidP="00582411">
            <w:pPr>
              <w:rPr>
                <w:b/>
                <w:sz w:val="20"/>
              </w:rPr>
            </w:pPr>
            <w:r w:rsidRPr="00582411">
              <w:rPr>
                <w:b/>
                <w:sz w:val="20"/>
              </w:rPr>
              <w:t>GÜÇLÜ YÖNLER</w:t>
            </w:r>
          </w:p>
        </w:tc>
        <w:tc>
          <w:tcPr>
            <w:tcW w:w="5228" w:type="dxa"/>
            <w:shd w:val="clear" w:color="auto" w:fill="FBE4D5" w:themeFill="accent2" w:themeFillTint="33"/>
            <w:vAlign w:val="center"/>
          </w:tcPr>
          <w:p w14:paraId="189DD111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ZAYIF YÖNLER</w:t>
            </w:r>
          </w:p>
        </w:tc>
      </w:tr>
      <w:tr w:rsidR="00582411" w14:paraId="68E5F569" w14:textId="77777777" w:rsidTr="008478A9">
        <w:trPr>
          <w:trHeight w:val="3969"/>
        </w:trPr>
        <w:tc>
          <w:tcPr>
            <w:tcW w:w="5228" w:type="dxa"/>
          </w:tcPr>
          <w:p w14:paraId="7CFD0945" w14:textId="77777777" w:rsidR="00582411" w:rsidRDefault="00582411"/>
          <w:p w14:paraId="1259A4AA" w14:textId="58415E13" w:rsidR="00625DED" w:rsidRDefault="00F35829">
            <w:r>
              <w:t>Proseslerin net ve anlaşılır olması nedeniyle fazla iş güvenliği riski oluşmaması</w:t>
            </w:r>
            <w:r w:rsidR="00E2386E">
              <w:t>;</w:t>
            </w:r>
          </w:p>
          <w:p w14:paraId="140EC655" w14:textId="77777777" w:rsidR="00F35829" w:rsidRDefault="00F35829"/>
          <w:p w14:paraId="15DB63AD" w14:textId="77D036DA" w:rsidR="00F35829" w:rsidRDefault="00F35829">
            <w:r>
              <w:t>ISO 45001:2018 sistemi ve iş güvenliği çalışmalarının tam uygulanıyor olması</w:t>
            </w:r>
            <w:r w:rsidR="00E2386E">
              <w:t>;</w:t>
            </w:r>
          </w:p>
        </w:tc>
        <w:tc>
          <w:tcPr>
            <w:tcW w:w="5228" w:type="dxa"/>
          </w:tcPr>
          <w:p w14:paraId="1C8BB18D" w14:textId="77777777" w:rsidR="00582411" w:rsidRDefault="00582411"/>
          <w:p w14:paraId="36F17A1A" w14:textId="09FC6148" w:rsidR="00F35829" w:rsidRDefault="00E2386E">
            <w:r>
              <w:t>Personel temininde yaşanan güçlükler;</w:t>
            </w:r>
          </w:p>
        </w:tc>
      </w:tr>
      <w:tr w:rsidR="00582411" w14:paraId="00730E9A" w14:textId="77777777" w:rsidTr="00582411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14:paraId="59049F4D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FIRSATLAR</w:t>
            </w:r>
          </w:p>
        </w:tc>
        <w:tc>
          <w:tcPr>
            <w:tcW w:w="5228" w:type="dxa"/>
            <w:shd w:val="clear" w:color="auto" w:fill="FFF2CC" w:themeFill="accent4" w:themeFillTint="33"/>
            <w:vAlign w:val="center"/>
          </w:tcPr>
          <w:p w14:paraId="216024DE" w14:textId="77777777"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TEHDİTLER</w:t>
            </w:r>
          </w:p>
        </w:tc>
      </w:tr>
      <w:tr w:rsidR="00582411" w14:paraId="147CB9E8" w14:textId="77777777" w:rsidTr="008478A9">
        <w:trPr>
          <w:trHeight w:val="3969"/>
        </w:trPr>
        <w:tc>
          <w:tcPr>
            <w:tcW w:w="5228" w:type="dxa"/>
          </w:tcPr>
          <w:p w14:paraId="5903D507" w14:textId="77777777" w:rsidR="00582411" w:rsidRDefault="00582411"/>
          <w:p w14:paraId="03105865" w14:textId="7AD25592" w:rsidR="00582411" w:rsidRDefault="00625DED">
            <w:r>
              <w:t>Bilinen genel iş sağlığı ve risklerinin belirgin ve anlaşılır olması</w:t>
            </w:r>
            <w:r w:rsidR="00E2386E">
              <w:t>;</w:t>
            </w:r>
          </w:p>
          <w:p w14:paraId="251BDA62" w14:textId="77777777" w:rsidR="00625DED" w:rsidRDefault="00625DED"/>
          <w:p w14:paraId="3895A437" w14:textId="44AC31B0" w:rsidR="00625DED" w:rsidRDefault="00625DED">
            <w:r>
              <w:t>Müşteri grubunun, tedarikçi iş güvenliği şartlarına önem veriyor olması</w:t>
            </w:r>
            <w:r w:rsidR="00E2386E">
              <w:t>;</w:t>
            </w:r>
          </w:p>
        </w:tc>
        <w:tc>
          <w:tcPr>
            <w:tcW w:w="5228" w:type="dxa"/>
          </w:tcPr>
          <w:p w14:paraId="5FC9AED1" w14:textId="77777777" w:rsidR="00582411" w:rsidRDefault="00582411"/>
          <w:p w14:paraId="574463C9" w14:textId="64EF5596" w:rsidR="00625DED" w:rsidRDefault="00625DED">
            <w:r>
              <w:t>Çalışanların iş güvenliği şartlarına uymaması</w:t>
            </w:r>
            <w:r w:rsidR="00E2386E">
              <w:t>;</w:t>
            </w:r>
          </w:p>
          <w:p w14:paraId="75B50A61" w14:textId="77777777" w:rsidR="00625DED" w:rsidRDefault="00625DED"/>
          <w:p w14:paraId="3D5C2ED0" w14:textId="120C0FD0" w:rsidR="00625DED" w:rsidRDefault="00625DED">
            <w:r>
              <w:t>Personelin ekipman kullanmaktan kaçınması</w:t>
            </w:r>
            <w:r w:rsidR="00E2386E">
              <w:t>;</w:t>
            </w:r>
            <w:bookmarkStart w:id="0" w:name="_GoBack"/>
            <w:bookmarkEnd w:id="0"/>
          </w:p>
        </w:tc>
      </w:tr>
    </w:tbl>
    <w:p w14:paraId="0FF4B2AE" w14:textId="77777777" w:rsidR="00952DF6" w:rsidRDefault="00952DF6" w:rsidP="00A8036C"/>
    <w:sectPr w:rsidR="00952DF6" w:rsidSect="00A85311">
      <w:headerReference w:type="default" r:id="rId6"/>
      <w:footerReference w:type="default" r:id="rId7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632E" w14:textId="77777777" w:rsidR="00342A11" w:rsidRDefault="00342A11" w:rsidP="00582411">
      <w:pPr>
        <w:spacing w:after="0" w:line="240" w:lineRule="auto"/>
      </w:pPr>
      <w:r>
        <w:separator/>
      </w:r>
    </w:p>
  </w:endnote>
  <w:endnote w:type="continuationSeparator" w:id="0">
    <w:p w14:paraId="6E8DC667" w14:textId="77777777" w:rsidR="00342A11" w:rsidRDefault="00342A11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311" w14:paraId="1721BD76" w14:textId="77777777" w:rsidTr="00A85311">
      <w:tc>
        <w:tcPr>
          <w:tcW w:w="3485" w:type="dxa"/>
          <w:vAlign w:val="center"/>
        </w:tcPr>
        <w:p w14:paraId="39C527B9" w14:textId="77777777" w:rsidR="00A85311" w:rsidRDefault="00A85311" w:rsidP="00A85311">
          <w:pPr>
            <w:pStyle w:val="AltBilgi"/>
            <w:jc w:val="center"/>
          </w:pPr>
          <w:r>
            <w:t>Hazırlayan</w:t>
          </w:r>
        </w:p>
      </w:tc>
      <w:tc>
        <w:tcPr>
          <w:tcW w:w="3485" w:type="dxa"/>
          <w:vAlign w:val="center"/>
        </w:tcPr>
        <w:p w14:paraId="5B91A8B1" w14:textId="77777777" w:rsidR="00A85311" w:rsidRDefault="00A85311" w:rsidP="00A85311">
          <w:pPr>
            <w:pStyle w:val="AltBilgi"/>
            <w:jc w:val="center"/>
          </w:pPr>
          <w:r>
            <w:t>Kontrol Eden</w:t>
          </w:r>
        </w:p>
      </w:tc>
      <w:tc>
        <w:tcPr>
          <w:tcW w:w="3486" w:type="dxa"/>
          <w:vAlign w:val="center"/>
        </w:tcPr>
        <w:p w14:paraId="7E0168E3" w14:textId="77777777" w:rsidR="00A85311" w:rsidRDefault="00A85311" w:rsidP="00A85311">
          <w:pPr>
            <w:pStyle w:val="AltBilgi"/>
            <w:jc w:val="center"/>
          </w:pPr>
          <w:r>
            <w:t>Onaylayan</w:t>
          </w:r>
        </w:p>
      </w:tc>
    </w:tr>
    <w:tr w:rsidR="00A85311" w14:paraId="4D9A6B66" w14:textId="77777777" w:rsidTr="00A85311">
      <w:trPr>
        <w:trHeight w:val="547"/>
      </w:trPr>
      <w:tc>
        <w:tcPr>
          <w:tcW w:w="3485" w:type="dxa"/>
          <w:vAlign w:val="center"/>
        </w:tcPr>
        <w:p w14:paraId="046E080D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0C378656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492939C7" w14:textId="77777777" w:rsidR="00A85311" w:rsidRDefault="00A85311" w:rsidP="00A85311">
          <w:pPr>
            <w:pStyle w:val="AltBilgi"/>
            <w:jc w:val="center"/>
          </w:pPr>
        </w:p>
      </w:tc>
    </w:tr>
  </w:tbl>
  <w:p w14:paraId="3816F54E" w14:textId="77777777" w:rsidR="00A85311" w:rsidRDefault="00A853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3EA07" w14:textId="77777777" w:rsidR="00342A11" w:rsidRDefault="00342A11" w:rsidP="00582411">
      <w:pPr>
        <w:spacing w:after="0" w:line="240" w:lineRule="auto"/>
      </w:pPr>
      <w:r>
        <w:separator/>
      </w:r>
    </w:p>
  </w:footnote>
  <w:footnote w:type="continuationSeparator" w:id="0">
    <w:p w14:paraId="02FEA800" w14:textId="77777777" w:rsidR="00342A11" w:rsidRDefault="00342A11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582411" w14:paraId="039E631F" w14:textId="77777777" w:rsidTr="00582411">
      <w:tc>
        <w:tcPr>
          <w:tcW w:w="6273" w:type="dxa"/>
          <w:vMerge w:val="restart"/>
          <w:vAlign w:val="center"/>
        </w:tcPr>
        <w:p w14:paraId="3F24C966" w14:textId="77777777" w:rsidR="00582411" w:rsidRPr="007C2249" w:rsidRDefault="00625DED" w:rsidP="00625DE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ISO 45001 </w:t>
          </w:r>
          <w:r w:rsidR="00582411" w:rsidRPr="007C2249">
            <w:rPr>
              <w:b/>
            </w:rPr>
            <w:t>SWOT Analiz Formu</w:t>
          </w:r>
        </w:p>
      </w:tc>
      <w:tc>
        <w:tcPr>
          <w:tcW w:w="2091" w:type="dxa"/>
          <w:vAlign w:val="center"/>
        </w:tcPr>
        <w:p w14:paraId="014F32C4" w14:textId="77777777" w:rsidR="00582411" w:rsidRPr="00582411" w:rsidRDefault="00582411" w:rsidP="00582411">
          <w:pPr>
            <w:pStyle w:val="stBilgi"/>
            <w:rPr>
              <w:sz w:val="18"/>
            </w:rPr>
          </w:pPr>
          <w:r w:rsidRPr="00582411">
            <w:rPr>
              <w:sz w:val="18"/>
            </w:rPr>
            <w:t>DOKÜMAN TARİHİ:</w:t>
          </w:r>
        </w:p>
      </w:tc>
      <w:tc>
        <w:tcPr>
          <w:tcW w:w="2092" w:type="dxa"/>
          <w:vAlign w:val="center"/>
        </w:tcPr>
        <w:p w14:paraId="565B321D" w14:textId="0E72F0F7" w:rsidR="00582411" w:rsidRPr="00582411" w:rsidRDefault="00582411" w:rsidP="00582411">
          <w:pPr>
            <w:pStyle w:val="stBilgi"/>
            <w:rPr>
              <w:sz w:val="18"/>
            </w:rPr>
          </w:pPr>
        </w:p>
      </w:tc>
    </w:tr>
    <w:tr w:rsidR="00582411" w14:paraId="54EFFF4E" w14:textId="77777777" w:rsidTr="00582411">
      <w:tc>
        <w:tcPr>
          <w:tcW w:w="6273" w:type="dxa"/>
          <w:vMerge/>
        </w:tcPr>
        <w:p w14:paraId="6E4D605E" w14:textId="77777777" w:rsidR="00582411" w:rsidRDefault="00582411">
          <w:pPr>
            <w:pStyle w:val="stBilgi"/>
          </w:pPr>
        </w:p>
      </w:tc>
      <w:tc>
        <w:tcPr>
          <w:tcW w:w="2091" w:type="dxa"/>
          <w:vAlign w:val="center"/>
        </w:tcPr>
        <w:p w14:paraId="2976FAA0" w14:textId="77777777" w:rsidR="00582411" w:rsidRPr="00582411" w:rsidRDefault="00582411" w:rsidP="00582411">
          <w:pPr>
            <w:pStyle w:val="stBilgi"/>
            <w:rPr>
              <w:sz w:val="18"/>
            </w:rPr>
          </w:pPr>
          <w:r w:rsidRPr="00582411">
            <w:rPr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14:paraId="547984FF" w14:textId="6A92DF43" w:rsidR="00582411" w:rsidRPr="00582411" w:rsidRDefault="00582411" w:rsidP="00582411">
          <w:pPr>
            <w:pStyle w:val="stBilgi"/>
            <w:rPr>
              <w:sz w:val="18"/>
            </w:rPr>
          </w:pPr>
        </w:p>
      </w:tc>
    </w:tr>
    <w:tr w:rsidR="00582411" w14:paraId="7CFAFFD6" w14:textId="77777777" w:rsidTr="00582411">
      <w:tc>
        <w:tcPr>
          <w:tcW w:w="6273" w:type="dxa"/>
          <w:vMerge/>
        </w:tcPr>
        <w:p w14:paraId="162236EB" w14:textId="77777777" w:rsidR="00582411" w:rsidRDefault="00582411">
          <w:pPr>
            <w:pStyle w:val="stBilgi"/>
          </w:pPr>
        </w:p>
      </w:tc>
      <w:tc>
        <w:tcPr>
          <w:tcW w:w="2091" w:type="dxa"/>
          <w:vAlign w:val="center"/>
        </w:tcPr>
        <w:p w14:paraId="39A19835" w14:textId="77777777" w:rsidR="00582411" w:rsidRPr="00582411" w:rsidRDefault="00582411" w:rsidP="00582411">
          <w:pPr>
            <w:pStyle w:val="stBilgi"/>
            <w:rPr>
              <w:sz w:val="18"/>
            </w:rPr>
          </w:pPr>
          <w:r w:rsidRPr="00582411">
            <w:rPr>
              <w:sz w:val="18"/>
            </w:rPr>
            <w:t>REV. TARİH/NO:</w:t>
          </w:r>
        </w:p>
      </w:tc>
      <w:tc>
        <w:tcPr>
          <w:tcW w:w="2092" w:type="dxa"/>
          <w:vAlign w:val="center"/>
        </w:tcPr>
        <w:p w14:paraId="075903FF" w14:textId="77777777" w:rsidR="00582411" w:rsidRPr="00582411" w:rsidRDefault="00582411" w:rsidP="00582411">
          <w:pPr>
            <w:pStyle w:val="stBilgi"/>
            <w:rPr>
              <w:sz w:val="18"/>
            </w:rPr>
          </w:pPr>
        </w:p>
      </w:tc>
    </w:tr>
  </w:tbl>
  <w:p w14:paraId="4435A968" w14:textId="77777777" w:rsidR="00582411" w:rsidRDefault="00582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11"/>
    <w:rsid w:val="00035B0F"/>
    <w:rsid w:val="0006482A"/>
    <w:rsid w:val="0009739C"/>
    <w:rsid w:val="00342A11"/>
    <w:rsid w:val="00394114"/>
    <w:rsid w:val="004E4B00"/>
    <w:rsid w:val="00501F9A"/>
    <w:rsid w:val="00546DE6"/>
    <w:rsid w:val="00582411"/>
    <w:rsid w:val="005E2015"/>
    <w:rsid w:val="005F1268"/>
    <w:rsid w:val="00625DED"/>
    <w:rsid w:val="0063146F"/>
    <w:rsid w:val="00753938"/>
    <w:rsid w:val="007C2249"/>
    <w:rsid w:val="008478A9"/>
    <w:rsid w:val="0087110F"/>
    <w:rsid w:val="008D77D0"/>
    <w:rsid w:val="00952DF6"/>
    <w:rsid w:val="009A0955"/>
    <w:rsid w:val="00A8036C"/>
    <w:rsid w:val="00A85311"/>
    <w:rsid w:val="00BC5134"/>
    <w:rsid w:val="00E2386E"/>
    <w:rsid w:val="00F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3330"/>
  <w15:docId w15:val="{6E0E9996-8D39-47BE-AEBF-2B929A0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16</cp:revision>
  <dcterms:created xsi:type="dcterms:W3CDTF">2018-02-28T10:45:00Z</dcterms:created>
  <dcterms:modified xsi:type="dcterms:W3CDTF">2020-01-14T08:30:00Z</dcterms:modified>
</cp:coreProperties>
</file>